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FC" w:rsidRDefault="008312FC" w:rsidP="00B35CEB">
      <w:pPr>
        <w:autoSpaceDE w:val="0"/>
        <w:autoSpaceDN w:val="0"/>
        <w:adjustRightInd w:val="0"/>
        <w:spacing w:after="120" w:line="240" w:lineRule="auto"/>
        <w:rPr>
          <w:rFonts w:ascii="Times New Roman" w:hAnsi="Times New Roman"/>
          <w:b/>
          <w:sz w:val="24"/>
          <w:szCs w:val="24"/>
          <w:lang w:val="en-GB"/>
        </w:rPr>
      </w:pPr>
      <w:bookmarkStart w:id="0" w:name="_GoBack"/>
      <w:bookmarkEnd w:id="0"/>
    </w:p>
    <w:p w:rsidR="008312FC" w:rsidRDefault="008312FC" w:rsidP="00B35CEB">
      <w:pPr>
        <w:autoSpaceDE w:val="0"/>
        <w:autoSpaceDN w:val="0"/>
        <w:adjustRightInd w:val="0"/>
        <w:spacing w:after="120" w:line="240" w:lineRule="auto"/>
        <w:rPr>
          <w:rFonts w:ascii="Times New Roman" w:hAnsi="Times New Roman"/>
          <w:b/>
          <w:sz w:val="24"/>
          <w:szCs w:val="24"/>
          <w:lang w:val="en-GB"/>
        </w:rPr>
      </w:pPr>
    </w:p>
    <w:p w:rsidR="000105B4" w:rsidRPr="006558F7" w:rsidRDefault="00621AEC" w:rsidP="00B35CEB">
      <w:pPr>
        <w:autoSpaceDE w:val="0"/>
        <w:autoSpaceDN w:val="0"/>
        <w:adjustRightInd w:val="0"/>
        <w:spacing w:after="120" w:line="240" w:lineRule="auto"/>
        <w:rPr>
          <w:rFonts w:ascii="Times New Roman" w:hAnsi="Times New Roman"/>
          <w:b/>
          <w:sz w:val="24"/>
          <w:szCs w:val="24"/>
          <w:lang w:val="en-GB"/>
        </w:rPr>
      </w:pPr>
      <w:r>
        <w:rPr>
          <w:rFonts w:ascii="Times New Roman" w:hAnsi="Times New Roman"/>
          <w:b/>
          <w:sz w:val="24"/>
          <w:szCs w:val="24"/>
          <w:lang w:val="en-GB"/>
        </w:rPr>
        <w:t>1</w:t>
      </w:r>
      <w:r w:rsidR="008B3798">
        <w:rPr>
          <w:rFonts w:ascii="Times New Roman" w:hAnsi="Times New Roman"/>
          <w:b/>
          <w:sz w:val="24"/>
          <w:szCs w:val="24"/>
          <w:lang w:val="en-GB"/>
        </w:rPr>
        <w:t>2</w:t>
      </w:r>
      <w:r w:rsidR="002104A4">
        <w:rPr>
          <w:rFonts w:ascii="Times New Roman" w:hAnsi="Times New Roman"/>
          <w:b/>
          <w:sz w:val="24"/>
          <w:szCs w:val="24"/>
          <w:lang w:val="en-GB"/>
        </w:rPr>
        <w:t xml:space="preserve"> </w:t>
      </w:r>
      <w:r w:rsidR="0067769C">
        <w:rPr>
          <w:rFonts w:ascii="Times New Roman" w:hAnsi="Times New Roman"/>
          <w:b/>
          <w:sz w:val="24"/>
          <w:szCs w:val="24"/>
          <w:lang w:val="en-GB"/>
        </w:rPr>
        <w:t>October</w:t>
      </w:r>
      <w:r w:rsidR="002104A4">
        <w:rPr>
          <w:rFonts w:ascii="Times New Roman" w:hAnsi="Times New Roman"/>
          <w:b/>
          <w:sz w:val="24"/>
          <w:szCs w:val="24"/>
          <w:lang w:val="en-GB"/>
        </w:rPr>
        <w:t xml:space="preserve"> </w:t>
      </w:r>
      <w:r w:rsidR="00E17B67" w:rsidRPr="00366D67">
        <w:rPr>
          <w:rFonts w:ascii="Times New Roman" w:hAnsi="Times New Roman"/>
          <w:b/>
          <w:sz w:val="24"/>
          <w:szCs w:val="24"/>
          <w:lang w:val="en-GB"/>
        </w:rPr>
        <w:t>201</w:t>
      </w:r>
      <w:r w:rsidR="00D263B1" w:rsidRPr="00366D67">
        <w:rPr>
          <w:rFonts w:ascii="Times New Roman" w:hAnsi="Times New Roman"/>
          <w:b/>
          <w:sz w:val="24"/>
          <w:szCs w:val="24"/>
          <w:lang w:val="en-GB"/>
        </w:rPr>
        <w:t>7</w:t>
      </w:r>
    </w:p>
    <w:p w:rsidR="00775A67" w:rsidRPr="006558F7" w:rsidRDefault="00775A67" w:rsidP="00B35CEB">
      <w:pPr>
        <w:autoSpaceDE w:val="0"/>
        <w:autoSpaceDN w:val="0"/>
        <w:adjustRightInd w:val="0"/>
        <w:spacing w:after="120" w:line="240" w:lineRule="auto"/>
        <w:rPr>
          <w:rFonts w:ascii="Times New Roman" w:hAnsi="Times New Roman"/>
          <w:b/>
          <w:sz w:val="24"/>
          <w:szCs w:val="24"/>
          <w:lang w:val="en-GB"/>
        </w:rPr>
      </w:pPr>
    </w:p>
    <w:p w:rsidR="00B35CEB" w:rsidRPr="006558F7" w:rsidRDefault="00B35CEB" w:rsidP="00C34BD3">
      <w:pPr>
        <w:autoSpaceDE w:val="0"/>
        <w:autoSpaceDN w:val="0"/>
        <w:adjustRightInd w:val="0"/>
        <w:spacing w:after="0" w:line="240" w:lineRule="auto"/>
        <w:rPr>
          <w:rFonts w:ascii="Times New Roman" w:hAnsi="Times New Roman"/>
          <w:b/>
          <w:sz w:val="24"/>
          <w:szCs w:val="24"/>
          <w:lang w:val="en-GB"/>
        </w:rPr>
      </w:pPr>
      <w:r w:rsidRPr="006558F7">
        <w:rPr>
          <w:rFonts w:ascii="Times New Roman" w:hAnsi="Times New Roman"/>
          <w:b/>
          <w:sz w:val="24"/>
          <w:szCs w:val="24"/>
          <w:lang w:val="en-GB"/>
        </w:rPr>
        <w:t>Reconstruction Capital II Limited (the "Company")</w:t>
      </w:r>
    </w:p>
    <w:p w:rsidR="00E17B67" w:rsidRPr="006558F7" w:rsidRDefault="00E17B67" w:rsidP="00C34BD3">
      <w:pPr>
        <w:autoSpaceDE w:val="0"/>
        <w:autoSpaceDN w:val="0"/>
        <w:adjustRightInd w:val="0"/>
        <w:spacing w:after="0" w:line="240" w:lineRule="auto"/>
        <w:rPr>
          <w:rFonts w:ascii="Times New Roman" w:hAnsi="Times New Roman"/>
          <w:b/>
          <w:lang w:val="en-GB"/>
        </w:rPr>
      </w:pPr>
    </w:p>
    <w:p w:rsidR="002956B8" w:rsidRDefault="00531607" w:rsidP="001709A2">
      <w:pPr>
        <w:autoSpaceDE w:val="0"/>
        <w:autoSpaceDN w:val="0"/>
        <w:adjustRightInd w:val="0"/>
        <w:spacing w:after="240" w:line="240" w:lineRule="auto"/>
        <w:rPr>
          <w:rFonts w:ascii="Times New Roman" w:hAnsi="Times New Roman"/>
          <w:lang w:val="en-GB"/>
        </w:rPr>
      </w:pPr>
      <w:r>
        <w:rPr>
          <w:rFonts w:ascii="Times New Roman" w:hAnsi="Times New Roman"/>
          <w:b/>
          <w:bCs/>
          <w:lang w:val="en-GB"/>
        </w:rPr>
        <w:t xml:space="preserve">Director </w:t>
      </w:r>
      <w:r w:rsidR="002104A4">
        <w:rPr>
          <w:rFonts w:ascii="Times New Roman" w:hAnsi="Times New Roman"/>
          <w:b/>
          <w:bCs/>
          <w:lang w:val="en-GB"/>
        </w:rPr>
        <w:t>Appointment</w:t>
      </w:r>
    </w:p>
    <w:p w:rsidR="002A655E" w:rsidRDefault="00531607" w:rsidP="009B1B5E">
      <w:pPr>
        <w:autoSpaceDE w:val="0"/>
        <w:autoSpaceDN w:val="0"/>
        <w:adjustRightInd w:val="0"/>
        <w:spacing w:after="0" w:line="240" w:lineRule="auto"/>
        <w:jc w:val="both"/>
      </w:pPr>
      <w:r w:rsidRPr="00531607">
        <w:rPr>
          <w:rFonts w:ascii="Times New Roman" w:hAnsi="Times New Roman"/>
          <w:lang w:val="en-GB"/>
        </w:rPr>
        <w:t xml:space="preserve">Reconstruction Capital II Limited </w:t>
      </w:r>
      <w:r>
        <w:rPr>
          <w:rFonts w:ascii="Times New Roman" w:hAnsi="Times New Roman"/>
          <w:lang w:val="en-GB"/>
        </w:rPr>
        <w:t xml:space="preserve">announces </w:t>
      </w:r>
      <w:r w:rsidR="002104A4">
        <w:rPr>
          <w:rFonts w:ascii="Times New Roman" w:hAnsi="Times New Roman"/>
          <w:lang w:val="en-GB"/>
        </w:rPr>
        <w:t>the appointment of Martin Derbyshire as</w:t>
      </w:r>
      <w:r>
        <w:rPr>
          <w:rFonts w:ascii="Times New Roman" w:hAnsi="Times New Roman"/>
          <w:lang w:val="en-GB"/>
        </w:rPr>
        <w:t xml:space="preserve"> a Non-Executive Director of the Company, with </w:t>
      </w:r>
      <w:r w:rsidR="000176B5">
        <w:rPr>
          <w:rFonts w:ascii="Times New Roman" w:hAnsi="Times New Roman"/>
          <w:lang w:val="en-GB"/>
        </w:rPr>
        <w:t xml:space="preserve">immediate </w:t>
      </w:r>
      <w:r>
        <w:rPr>
          <w:rFonts w:ascii="Times New Roman" w:hAnsi="Times New Roman"/>
          <w:lang w:val="en-GB"/>
        </w:rPr>
        <w:t>effect.</w:t>
      </w:r>
    </w:p>
    <w:p w:rsidR="002A655E" w:rsidRDefault="002A655E" w:rsidP="009B1B5E">
      <w:pPr>
        <w:autoSpaceDE w:val="0"/>
        <w:autoSpaceDN w:val="0"/>
        <w:adjustRightInd w:val="0"/>
        <w:spacing w:after="0" w:line="240" w:lineRule="auto"/>
        <w:jc w:val="both"/>
        <w:rPr>
          <w:rFonts w:ascii="Times New Roman" w:hAnsi="Times New Roman"/>
          <w:lang w:val="en-GB"/>
        </w:rPr>
      </w:pPr>
    </w:p>
    <w:p w:rsidR="003C6550" w:rsidRPr="009B1B5E" w:rsidRDefault="003C6550" w:rsidP="009B1B5E">
      <w:pPr>
        <w:autoSpaceDE w:val="0"/>
        <w:autoSpaceDN w:val="0"/>
        <w:adjustRightInd w:val="0"/>
        <w:spacing w:after="0" w:line="240" w:lineRule="auto"/>
        <w:jc w:val="both"/>
        <w:rPr>
          <w:rFonts w:ascii="Times New Roman" w:hAnsi="Times New Roman"/>
        </w:rPr>
      </w:pPr>
      <w:r w:rsidRPr="009B1B5E">
        <w:rPr>
          <w:rFonts w:ascii="Times New Roman" w:hAnsi="Times New Roman"/>
        </w:rPr>
        <w:t>Martin is an executive Director of the international trust, fund and corporate service provider SMP Group Limited</w:t>
      </w:r>
      <w:r w:rsidR="00AC10E7">
        <w:rPr>
          <w:rFonts w:ascii="Times New Roman" w:hAnsi="Times New Roman"/>
        </w:rPr>
        <w:t>,</w:t>
      </w:r>
      <w:r w:rsidRPr="009B1B5E">
        <w:rPr>
          <w:rFonts w:ascii="Times New Roman" w:hAnsi="Times New Roman"/>
        </w:rPr>
        <w:t xml:space="preserve"> and sits on the board of a number of its regulated operational subsidiaries. The Group is headquartered in the Isle of Man with offices in Switzerland, Hong Kong, Malta, Jersey, Bahamas and the Cayman Islands.  He originally started work for the Group in London in 1994</w:t>
      </w:r>
      <w:r w:rsidR="00AC10E7">
        <w:rPr>
          <w:rFonts w:ascii="Times New Roman" w:hAnsi="Times New Roman"/>
        </w:rPr>
        <w:t>,</w:t>
      </w:r>
      <w:r w:rsidRPr="009B1B5E">
        <w:rPr>
          <w:rFonts w:ascii="Times New Roman" w:hAnsi="Times New Roman"/>
        </w:rPr>
        <w:t xml:space="preserve"> before relocating to the Isle of Man in 1997</w:t>
      </w:r>
      <w:r w:rsidR="00AC10E7">
        <w:rPr>
          <w:rFonts w:ascii="Times New Roman" w:hAnsi="Times New Roman"/>
        </w:rPr>
        <w:t>,</w:t>
      </w:r>
      <w:r w:rsidRPr="009B1B5E">
        <w:rPr>
          <w:rFonts w:ascii="Times New Roman" w:hAnsi="Times New Roman"/>
        </w:rPr>
        <w:t xml:space="preserve"> and was appointed to the main board in 2005. He was a member of the management buyout team that acquired the Isle of Man business from the Fortis trust, banking and insurance group in 2007.  He is involved on a day</w:t>
      </w:r>
      <w:r w:rsidR="00AC10E7">
        <w:rPr>
          <w:rFonts w:ascii="Times New Roman" w:hAnsi="Times New Roman"/>
        </w:rPr>
        <w:t>-</w:t>
      </w:r>
      <w:r w:rsidRPr="009B1B5E">
        <w:rPr>
          <w:rFonts w:ascii="Times New Roman" w:hAnsi="Times New Roman"/>
        </w:rPr>
        <w:t>to</w:t>
      </w:r>
      <w:r w:rsidR="00AC10E7">
        <w:rPr>
          <w:rFonts w:ascii="Times New Roman" w:hAnsi="Times New Roman"/>
        </w:rPr>
        <w:t>-</w:t>
      </w:r>
      <w:r w:rsidRPr="009B1B5E">
        <w:rPr>
          <w:rFonts w:ascii="Times New Roman" w:hAnsi="Times New Roman"/>
        </w:rPr>
        <w:t xml:space="preserve">day basis in the management of trust and corporate business for clients of the group and is regularly engaged to </w:t>
      </w:r>
      <w:r w:rsidR="00AC10E7">
        <w:rPr>
          <w:rFonts w:ascii="Times New Roman" w:hAnsi="Times New Roman"/>
        </w:rPr>
        <w:t>sit</w:t>
      </w:r>
      <w:r w:rsidRPr="009B1B5E">
        <w:rPr>
          <w:rFonts w:ascii="Times New Roman" w:hAnsi="Times New Roman"/>
        </w:rPr>
        <w:t xml:space="preserve"> on the boards of a diverse range of businesses building experience in a number of sectors.</w:t>
      </w:r>
    </w:p>
    <w:p w:rsidR="00E70511" w:rsidRDefault="00E70511" w:rsidP="009B1B5E">
      <w:pPr>
        <w:autoSpaceDE w:val="0"/>
        <w:autoSpaceDN w:val="0"/>
        <w:adjustRightInd w:val="0"/>
        <w:spacing w:after="0" w:line="240" w:lineRule="auto"/>
        <w:jc w:val="both"/>
        <w:rPr>
          <w:rFonts w:ascii="Times New Roman" w:hAnsi="Times New Roman"/>
          <w:lang w:val="en-GB"/>
        </w:rPr>
      </w:pPr>
    </w:p>
    <w:p w:rsidR="00367374" w:rsidRDefault="00367374" w:rsidP="009B1B5E">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Mr Derbyshire</w:t>
      </w:r>
      <w:r w:rsidR="008002D4">
        <w:rPr>
          <w:rFonts w:ascii="Times New Roman" w:hAnsi="Times New Roman"/>
          <w:lang w:val="en-GB"/>
        </w:rPr>
        <w:t xml:space="preserve"> is appointed to the board as a </w:t>
      </w:r>
      <w:r w:rsidR="00AC10E7">
        <w:rPr>
          <w:rFonts w:ascii="Times New Roman" w:hAnsi="Times New Roman"/>
          <w:lang w:val="en-GB"/>
        </w:rPr>
        <w:t>D</w:t>
      </w:r>
      <w:r w:rsidR="008002D4">
        <w:rPr>
          <w:rFonts w:ascii="Times New Roman" w:hAnsi="Times New Roman"/>
          <w:lang w:val="en-GB"/>
        </w:rPr>
        <w:t xml:space="preserve">irector </w:t>
      </w:r>
      <w:r w:rsidR="00516989">
        <w:rPr>
          <w:rFonts w:ascii="Times New Roman" w:hAnsi="Times New Roman"/>
          <w:lang w:val="en-GB"/>
        </w:rPr>
        <w:t xml:space="preserve">connected to </w:t>
      </w:r>
      <w:r w:rsidR="008002D4">
        <w:rPr>
          <w:rFonts w:ascii="Times New Roman" w:hAnsi="Times New Roman"/>
          <w:lang w:val="en-GB"/>
        </w:rPr>
        <w:t xml:space="preserve">Mr Ion Florescu pursuant to the relationship agreement dated 3 October 2014.  </w:t>
      </w:r>
    </w:p>
    <w:p w:rsidR="00367374" w:rsidRDefault="00367374" w:rsidP="009B1B5E">
      <w:pPr>
        <w:autoSpaceDE w:val="0"/>
        <w:autoSpaceDN w:val="0"/>
        <w:adjustRightInd w:val="0"/>
        <w:spacing w:after="0" w:line="240" w:lineRule="auto"/>
        <w:jc w:val="both"/>
        <w:rPr>
          <w:rFonts w:ascii="Times New Roman" w:hAnsi="Times New Roman"/>
          <w:lang w:val="en-GB"/>
        </w:rPr>
      </w:pPr>
    </w:p>
    <w:p w:rsidR="000176B5" w:rsidRDefault="000176B5" w:rsidP="009B1B5E">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The following information is disclosed pursuant to Schedule Two, paragraph (g) of the AIM Rules for Companies.</w:t>
      </w:r>
    </w:p>
    <w:p w:rsidR="000176B5" w:rsidRDefault="000176B5" w:rsidP="009B1B5E">
      <w:pPr>
        <w:autoSpaceDE w:val="0"/>
        <w:autoSpaceDN w:val="0"/>
        <w:adjustRightInd w:val="0"/>
        <w:spacing w:after="0" w:line="240" w:lineRule="auto"/>
        <w:jc w:val="both"/>
        <w:rPr>
          <w:rFonts w:ascii="Times New Roman" w:hAnsi="Times New Roman"/>
          <w:lang w:val="en-GB"/>
        </w:rPr>
      </w:pPr>
    </w:p>
    <w:p w:rsidR="000176B5" w:rsidRDefault="000176B5" w:rsidP="009B1B5E">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Martin James Derbyshire (aged 49)</w:t>
      </w:r>
    </w:p>
    <w:p w:rsidR="000176B5" w:rsidRDefault="000176B5" w:rsidP="001709A2">
      <w:pPr>
        <w:autoSpaceDE w:val="0"/>
        <w:autoSpaceDN w:val="0"/>
        <w:adjustRightInd w:val="0"/>
        <w:spacing w:after="0" w:line="240" w:lineRule="auto"/>
        <w:rPr>
          <w:rFonts w:ascii="Times New Roman" w:hAnsi="Times New Roman"/>
          <w:lang w:val="en-GB"/>
        </w:rPr>
      </w:pPr>
    </w:p>
    <w:tbl>
      <w:tblPr>
        <w:tblStyle w:val="TableGrid"/>
        <w:tblW w:w="0" w:type="auto"/>
        <w:tblLook w:val="04A0" w:firstRow="1" w:lastRow="0" w:firstColumn="1" w:lastColumn="0" w:noHBand="0" w:noVBand="1"/>
      </w:tblPr>
      <w:tblGrid>
        <w:gridCol w:w="4644"/>
        <w:gridCol w:w="4643"/>
      </w:tblGrid>
      <w:tr w:rsidR="000176B5" w:rsidTr="000176B5">
        <w:tc>
          <w:tcPr>
            <w:tcW w:w="4644" w:type="dxa"/>
          </w:tcPr>
          <w:p w:rsidR="000176B5" w:rsidRPr="000176B5" w:rsidRDefault="000176B5" w:rsidP="00B501CE">
            <w:pPr>
              <w:spacing w:after="240"/>
              <w:jc w:val="both"/>
              <w:textAlignment w:val="top"/>
              <w:rPr>
                <w:rFonts w:ascii="Times New Roman" w:hAnsi="Times New Roman" w:cs="Times New Roman"/>
                <w:b/>
                <w:color w:val="000000"/>
                <w:lang w:val="en-GB" w:eastAsia="en-GB"/>
              </w:rPr>
            </w:pPr>
            <w:r w:rsidRPr="000176B5">
              <w:rPr>
                <w:rFonts w:ascii="Times New Roman" w:hAnsi="Times New Roman" w:cs="Times New Roman"/>
                <w:b/>
                <w:color w:val="000000"/>
                <w:lang w:val="en-GB" w:eastAsia="en-GB"/>
              </w:rPr>
              <w:t>Current Directorships or Partnerships</w:t>
            </w:r>
          </w:p>
        </w:tc>
        <w:tc>
          <w:tcPr>
            <w:tcW w:w="4643" w:type="dxa"/>
          </w:tcPr>
          <w:p w:rsidR="000176B5" w:rsidRPr="000176B5" w:rsidRDefault="000176B5" w:rsidP="00B501CE">
            <w:pPr>
              <w:spacing w:after="240"/>
              <w:jc w:val="both"/>
              <w:textAlignment w:val="top"/>
              <w:rPr>
                <w:rFonts w:ascii="Times New Roman" w:hAnsi="Times New Roman" w:cs="Times New Roman"/>
                <w:b/>
                <w:color w:val="000000"/>
                <w:lang w:val="en-GB" w:eastAsia="en-GB"/>
              </w:rPr>
            </w:pPr>
            <w:r w:rsidRPr="000176B5">
              <w:rPr>
                <w:rFonts w:ascii="Times New Roman" w:hAnsi="Times New Roman" w:cs="Times New Roman"/>
                <w:b/>
                <w:color w:val="000000"/>
                <w:lang w:val="en-GB" w:eastAsia="en-GB"/>
              </w:rPr>
              <w:t>Former Directorships or Partnerships within the past 5 years</w:t>
            </w:r>
          </w:p>
        </w:tc>
      </w:tr>
      <w:tr w:rsidR="000176B5" w:rsidTr="000176B5">
        <w:tc>
          <w:tcPr>
            <w:tcW w:w="4644" w:type="dxa"/>
          </w:tcPr>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SMP Partners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SMP Partners SA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Cadwal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Davaft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Gaugella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SMP Trustees SA</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W</w:t>
            </w:r>
            <w:r w:rsidR="00A47824">
              <w:rPr>
                <w:rFonts w:ascii="Times New Roman" w:hAnsi="Times New Roman" w:cs="Times New Roman"/>
                <w:color w:val="000000"/>
                <w:lang w:val="en-GB" w:eastAsia="en-GB"/>
              </w:rPr>
              <w:t xml:space="preserve">hite Eagle Enterprises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Tesson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Hoathtree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lastRenderedPageBreak/>
              <w:t xml:space="preserve">Audacy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Blackmoon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Bonne Garde Services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3 Maple Court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Aquela Li</w:t>
            </w:r>
            <w:r w:rsidR="00A47824">
              <w:rPr>
                <w:rFonts w:ascii="Times New Roman" w:hAnsi="Times New Roman" w:cs="Times New Roman"/>
                <w:color w:val="000000"/>
                <w:lang w:val="en-GB" w:eastAsia="en-GB"/>
              </w:rPr>
              <w:t xml:space="preserve">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Eurofinance (Isle Of Man)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Roanlane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Logistic Investment Company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Lennon J2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La Bete Sailing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Holl</w:t>
            </w:r>
            <w:r w:rsidR="00A47824">
              <w:rPr>
                <w:rFonts w:ascii="Times New Roman" w:hAnsi="Times New Roman" w:cs="Times New Roman"/>
                <w:color w:val="000000"/>
                <w:lang w:val="en-GB" w:eastAsia="en-GB"/>
              </w:rPr>
              <w:t>ywoodbets International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Galoa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Mayborough Enterprises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Orillia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Schooner Midsummer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Digibird Holdings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Brightbridge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Aries International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Brimfield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Carisl</w:t>
            </w:r>
            <w:r w:rsidR="00A47824">
              <w:rPr>
                <w:rFonts w:ascii="Times New Roman" w:hAnsi="Times New Roman" w:cs="Times New Roman"/>
                <w:color w:val="000000"/>
                <w:lang w:val="en-GB" w:eastAsia="en-GB"/>
              </w:rPr>
              <w:t xml:space="preserve">e Bay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Channel It Isle Of Man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Darya Shipping and Chartering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Bailrigg Leasing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Bailrigg Leasing No1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Deep Blue Ocean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FISIM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lastRenderedPageBreak/>
              <w:t xml:space="preserve">Winoca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Oyster Sailing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Luxbet Europe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Woolbridge Associates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Durell Consultants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London Market Research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Art Stock Company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Rawhide Limi</w:t>
            </w:r>
            <w:r w:rsidR="00A47824">
              <w:rPr>
                <w:rFonts w:ascii="Times New Roman" w:hAnsi="Times New Roman" w:cs="Times New Roman"/>
                <w:color w:val="000000"/>
                <w:lang w:val="en-GB" w:eastAsia="en-GB"/>
              </w:rPr>
              <w:t xml:space="preserve">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Packaging Consultants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Key West Sportcruiser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Kermont Investments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Shulamit (IOM)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Mitchmum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Clifton Gardens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Delbrook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Eurofinance </w:t>
            </w:r>
            <w:r w:rsidR="00A47824">
              <w:rPr>
                <w:rFonts w:ascii="Times New Roman" w:hAnsi="Times New Roman" w:cs="Times New Roman"/>
                <w:color w:val="000000"/>
                <w:lang w:val="en-GB" w:eastAsia="en-GB"/>
              </w:rPr>
              <w:t xml:space="preserve">(Isle Of Man) Limited </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Fulham Developments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Greencastle Holdings</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Hoathtree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SMP Capital Markets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SMP Yacht and Aircraft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SMP Group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Stamford Consulting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Watchorn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Indeco (UK)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Busby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lastRenderedPageBreak/>
              <w:t>Cogenta IP Exploitation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Reconstruction Capital PLC </w:t>
            </w:r>
          </w:p>
          <w:p w:rsidR="000176B5"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SMP Partners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Abrade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Branksome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Migalos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Danize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Galone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Louksor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Hidan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Tujex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FRK Holdings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Ro</w:t>
            </w:r>
            <w:r>
              <w:rPr>
                <w:rFonts w:ascii="Times New Roman" w:hAnsi="Times New Roman" w:cs="Times New Roman"/>
                <w:color w:val="000000"/>
                <w:lang w:val="en-GB" w:eastAsia="en-GB"/>
              </w:rPr>
              <w:t xml:space="preserve">manian Investment Fund Limited </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Mollyland Inc.</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HKP Properties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Farrier Walk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Cincilla HoldinsLimited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Afton Properties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Eaton Mansions Limited</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Penmara Limited</w:t>
            </w:r>
          </w:p>
          <w:p w:rsidR="003726CC" w:rsidRPr="000176B5"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FFT Holding Limited</w:t>
            </w:r>
          </w:p>
        </w:tc>
        <w:tc>
          <w:tcPr>
            <w:tcW w:w="4643" w:type="dxa"/>
          </w:tcPr>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lastRenderedPageBreak/>
              <w:t xml:space="preserve">Hollywoodbets Brand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Bright Station Ventures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Karac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Mossnook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Watermark </w:t>
            </w:r>
            <w:r w:rsidR="00A47824">
              <w:rPr>
                <w:rFonts w:ascii="Times New Roman" w:hAnsi="Times New Roman" w:cs="Times New Roman"/>
                <w:color w:val="000000"/>
                <w:lang w:val="en-GB" w:eastAsia="en-GB"/>
              </w:rPr>
              <w:t xml:space="preserve">Enterprises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Master Scrap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Kudzu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Leadium Diversified Fund PLC</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Foreteck Services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lastRenderedPageBreak/>
              <w:t>Boulder Services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Westwick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Kaunders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Northbarton Properties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Chessington Develo</w:t>
            </w:r>
            <w:r w:rsidR="00A47824">
              <w:rPr>
                <w:rFonts w:ascii="Times New Roman" w:hAnsi="Times New Roman" w:cs="Times New Roman"/>
                <w:color w:val="000000"/>
                <w:lang w:val="en-GB" w:eastAsia="en-GB"/>
              </w:rPr>
              <w:t xml:space="preserve">pments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Monden Management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Colwick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Cedar Walk Properties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Kulio (IOM)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BBOTVX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Arpec Trading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Timbo &amp; Partners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Lino's Coffee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Canfield Associates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Windrose Marine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Bellatrix Overseas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Cantelsa (IOM)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Roanlane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Burtdale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 xml:space="preserve">Coronet Developments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Product And Licensing Limited</w:t>
            </w:r>
          </w:p>
          <w:p w:rsidR="0067769C" w:rsidRPr="0067769C" w:rsidRDefault="00A47824" w:rsidP="0067769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S.M.S. </w:t>
            </w:r>
            <w:r w:rsidR="0067769C" w:rsidRPr="0067769C">
              <w:rPr>
                <w:rFonts w:ascii="Times New Roman" w:hAnsi="Times New Roman" w:cs="Times New Roman"/>
                <w:color w:val="000000"/>
                <w:lang w:val="en-GB" w:eastAsia="en-GB"/>
              </w:rPr>
              <w:t>Software &amp; Management Services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Footstep Associates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Porterlane Investments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Amnesia Shipping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lastRenderedPageBreak/>
              <w:t>Anchor Trading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Sup</w:t>
            </w:r>
            <w:r w:rsidR="00A47824">
              <w:rPr>
                <w:rFonts w:ascii="Times New Roman" w:hAnsi="Times New Roman" w:cs="Times New Roman"/>
                <w:color w:val="000000"/>
                <w:lang w:val="en-GB" w:eastAsia="en-GB"/>
              </w:rPr>
              <w:t xml:space="preserve">ersonic Crew Solutions Limited </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Featherfield Limited</w:t>
            </w:r>
          </w:p>
          <w:p w:rsidR="0067769C" w:rsidRPr="0067769C" w:rsidRDefault="0067769C" w:rsidP="0067769C">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P</w:t>
            </w:r>
            <w:r w:rsidR="00A47824">
              <w:rPr>
                <w:rFonts w:ascii="Times New Roman" w:hAnsi="Times New Roman" w:cs="Times New Roman"/>
                <w:color w:val="000000"/>
                <w:lang w:val="en-GB" w:eastAsia="en-GB"/>
              </w:rPr>
              <w:t xml:space="preserve">owa Technologies (IOM) Limited </w:t>
            </w:r>
          </w:p>
          <w:p w:rsidR="003726CC" w:rsidRDefault="00A47824" w:rsidP="003726CC">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 xml:space="preserve">Hollywood Gardens Ltd </w:t>
            </w:r>
          </w:p>
          <w:p w:rsidR="003726CC" w:rsidRPr="003726C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Caversham LLC</w:t>
            </w:r>
          </w:p>
          <w:p w:rsidR="003726CC" w:rsidRPr="0067769C" w:rsidRDefault="003726CC" w:rsidP="003726CC">
            <w:pPr>
              <w:spacing w:after="240"/>
              <w:jc w:val="both"/>
              <w:textAlignment w:val="top"/>
              <w:rPr>
                <w:rFonts w:ascii="Times New Roman" w:hAnsi="Times New Roman" w:cs="Times New Roman"/>
                <w:color w:val="000000"/>
                <w:lang w:val="en-GB" w:eastAsia="en-GB"/>
              </w:rPr>
            </w:pPr>
            <w:r w:rsidRPr="003726CC">
              <w:rPr>
                <w:rFonts w:ascii="Times New Roman" w:hAnsi="Times New Roman" w:cs="Times New Roman"/>
                <w:color w:val="000000"/>
                <w:lang w:val="en-GB" w:eastAsia="en-GB"/>
              </w:rPr>
              <w:t>Benazzi Propities Limited</w:t>
            </w:r>
          </w:p>
          <w:p w:rsidR="000176B5" w:rsidRDefault="008B3798" w:rsidP="00B501CE">
            <w:pPr>
              <w:spacing w:after="240"/>
              <w:jc w:val="both"/>
              <w:textAlignment w:val="top"/>
              <w:rPr>
                <w:rFonts w:ascii="Times New Roman" w:hAnsi="Times New Roman" w:cs="Times New Roman"/>
                <w:color w:val="000000"/>
                <w:lang w:val="en-GB" w:eastAsia="en-GB"/>
              </w:rPr>
            </w:pPr>
            <w:r>
              <w:rPr>
                <w:rFonts w:ascii="Times New Roman" w:hAnsi="Times New Roman" w:cs="Times New Roman"/>
                <w:color w:val="000000"/>
                <w:lang w:val="en-GB" w:eastAsia="en-GB"/>
              </w:rPr>
              <w:t>Straquna Limited</w:t>
            </w:r>
          </w:p>
          <w:p w:rsidR="008B3798" w:rsidRPr="000176B5" w:rsidRDefault="008B3798" w:rsidP="00B501CE">
            <w:pPr>
              <w:spacing w:after="240"/>
              <w:jc w:val="both"/>
              <w:textAlignment w:val="top"/>
              <w:rPr>
                <w:rFonts w:ascii="Times New Roman" w:hAnsi="Times New Roman" w:cs="Times New Roman"/>
                <w:color w:val="000000"/>
                <w:lang w:val="en-GB" w:eastAsia="en-GB"/>
              </w:rPr>
            </w:pPr>
            <w:r w:rsidRPr="0067769C">
              <w:rPr>
                <w:rFonts w:ascii="Times New Roman" w:hAnsi="Times New Roman" w:cs="Times New Roman"/>
                <w:color w:val="000000"/>
                <w:lang w:val="en-GB" w:eastAsia="en-GB"/>
              </w:rPr>
              <w:t>V</w:t>
            </w:r>
            <w:r>
              <w:rPr>
                <w:rFonts w:ascii="Times New Roman" w:hAnsi="Times New Roman" w:cs="Times New Roman"/>
                <w:color w:val="000000"/>
                <w:lang w:val="en-GB" w:eastAsia="en-GB"/>
              </w:rPr>
              <w:t>ision Tech Consultants Limited</w:t>
            </w:r>
          </w:p>
        </w:tc>
      </w:tr>
    </w:tbl>
    <w:p w:rsidR="000176B5" w:rsidRDefault="000176B5" w:rsidP="001709A2">
      <w:pPr>
        <w:autoSpaceDE w:val="0"/>
        <w:autoSpaceDN w:val="0"/>
        <w:adjustRightInd w:val="0"/>
        <w:spacing w:after="0" w:line="240" w:lineRule="auto"/>
        <w:rPr>
          <w:rFonts w:ascii="Times New Roman" w:hAnsi="Times New Roman"/>
          <w:lang w:val="en-GB"/>
        </w:rPr>
      </w:pPr>
    </w:p>
    <w:p w:rsidR="00DA6A28" w:rsidRDefault="00DA6A28" w:rsidP="001709A2">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In August 2017 </w:t>
      </w:r>
      <w:r w:rsidR="00621AEC">
        <w:rPr>
          <w:rFonts w:ascii="Times New Roman" w:hAnsi="Times New Roman"/>
          <w:lang w:val="en-GB"/>
        </w:rPr>
        <w:t xml:space="preserve">a </w:t>
      </w:r>
      <w:r w:rsidR="008B3798">
        <w:rPr>
          <w:rFonts w:ascii="Times New Roman" w:hAnsi="Times New Roman"/>
          <w:lang w:val="en-GB"/>
        </w:rPr>
        <w:t xml:space="preserve">security trustee of a </w:t>
      </w:r>
      <w:r w:rsidR="00621AEC">
        <w:rPr>
          <w:rFonts w:ascii="Times New Roman" w:hAnsi="Times New Roman"/>
          <w:lang w:val="en-GB"/>
        </w:rPr>
        <w:t xml:space="preserve">shareholder </w:t>
      </w:r>
      <w:r w:rsidR="008B3798">
        <w:rPr>
          <w:rFonts w:ascii="Times New Roman" w:hAnsi="Times New Roman"/>
          <w:lang w:val="en-GB"/>
        </w:rPr>
        <w:t xml:space="preserve">group </w:t>
      </w:r>
      <w:r>
        <w:rPr>
          <w:rFonts w:ascii="Times New Roman" w:hAnsi="Times New Roman"/>
          <w:lang w:val="en-GB"/>
        </w:rPr>
        <w:t>of Bright Station Ventures Limited</w:t>
      </w:r>
      <w:r w:rsidR="00621AEC" w:rsidRPr="00621AEC">
        <w:rPr>
          <w:rFonts w:ascii="Times New Roman" w:hAnsi="Times New Roman"/>
          <w:lang w:val="en-GB"/>
        </w:rPr>
        <w:t xml:space="preserve"> </w:t>
      </w:r>
      <w:r w:rsidR="00621AEC">
        <w:rPr>
          <w:rFonts w:ascii="Times New Roman" w:hAnsi="Times New Roman"/>
          <w:lang w:val="en-GB"/>
        </w:rPr>
        <w:t xml:space="preserve">appointed a receiver over certain fixed assets of that company.  </w:t>
      </w:r>
      <w:r>
        <w:rPr>
          <w:rFonts w:ascii="Times New Roman" w:hAnsi="Times New Roman"/>
          <w:lang w:val="en-GB"/>
        </w:rPr>
        <w:t>Mr Derbyshire was a director of</w:t>
      </w:r>
      <w:r w:rsidR="00621AEC">
        <w:rPr>
          <w:rFonts w:ascii="Times New Roman" w:hAnsi="Times New Roman"/>
          <w:lang w:val="en-GB"/>
        </w:rPr>
        <w:t xml:space="preserve"> Bright Station Ventures Limited</w:t>
      </w:r>
      <w:r>
        <w:rPr>
          <w:rFonts w:ascii="Times New Roman" w:hAnsi="Times New Roman"/>
          <w:lang w:val="en-GB"/>
        </w:rPr>
        <w:t xml:space="preserve"> until April 2017.  </w:t>
      </w:r>
    </w:p>
    <w:p w:rsidR="00DA6A28" w:rsidRDefault="00DA6A28" w:rsidP="001709A2">
      <w:pPr>
        <w:autoSpaceDE w:val="0"/>
        <w:autoSpaceDN w:val="0"/>
        <w:adjustRightInd w:val="0"/>
        <w:spacing w:after="0" w:line="240" w:lineRule="auto"/>
        <w:rPr>
          <w:rFonts w:ascii="Times New Roman" w:hAnsi="Times New Roman"/>
          <w:lang w:val="en-GB"/>
        </w:rPr>
      </w:pPr>
    </w:p>
    <w:p w:rsidR="000176B5" w:rsidRDefault="000176B5" w:rsidP="001709A2">
      <w:pPr>
        <w:autoSpaceDE w:val="0"/>
        <w:autoSpaceDN w:val="0"/>
        <w:adjustRightInd w:val="0"/>
        <w:spacing w:after="0" w:line="240" w:lineRule="auto"/>
        <w:rPr>
          <w:rFonts w:ascii="Times New Roman" w:hAnsi="Times New Roman"/>
          <w:lang w:val="en-GB"/>
        </w:rPr>
      </w:pPr>
      <w:r w:rsidRPr="000176B5">
        <w:rPr>
          <w:rFonts w:ascii="Times New Roman" w:hAnsi="Times New Roman"/>
          <w:lang w:val="en-GB"/>
        </w:rPr>
        <w:t>There is no other information that is required to be disclosed pursuant to Rule 17 or paragraph (g) of Schedule Two to the AIM Rules for Companies.</w:t>
      </w:r>
    </w:p>
    <w:p w:rsidR="000176B5" w:rsidRDefault="000176B5"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For further information, please contact:</w:t>
      </w:r>
    </w:p>
    <w:p w:rsidR="001709A2" w:rsidRPr="006558F7" w:rsidRDefault="001709A2"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Reconstruction Capital II Limited</w:t>
      </w: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lastRenderedPageBreak/>
        <w:t>Ion Florescu / Anca Moraru</w:t>
      </w:r>
    </w:p>
    <w:p w:rsidR="001709A2" w:rsidRPr="006558F7" w:rsidRDefault="001709A2" w:rsidP="001709A2">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Tel: </w:t>
      </w:r>
      <w:r w:rsidRPr="006558F7">
        <w:rPr>
          <w:rFonts w:ascii="Times New Roman" w:hAnsi="Times New Roman"/>
          <w:lang w:val="en-GB"/>
        </w:rPr>
        <w:t>+40 21 3167680</w:t>
      </w:r>
    </w:p>
    <w:p w:rsidR="001709A2" w:rsidRPr="006558F7" w:rsidRDefault="001709A2"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Grant Thornton UK LLP (Nominated Adviser)</w:t>
      </w:r>
    </w:p>
    <w:p w:rsidR="001709A2" w:rsidRPr="006558F7" w:rsidRDefault="001709A2" w:rsidP="001709A2">
      <w:pPr>
        <w:autoSpaceDE w:val="0"/>
        <w:autoSpaceDN w:val="0"/>
        <w:adjustRightInd w:val="0"/>
        <w:spacing w:after="0" w:line="240" w:lineRule="auto"/>
        <w:rPr>
          <w:rFonts w:ascii="Times New Roman" w:hAnsi="Times New Roman"/>
          <w:lang w:val="en-GB"/>
        </w:rPr>
      </w:pPr>
      <w:r>
        <w:rPr>
          <w:rFonts w:ascii="Times New Roman" w:hAnsi="Times New Roman"/>
          <w:lang w:val="en-GB"/>
        </w:rPr>
        <w:t>Philip Secrett / Carolyn Sansom</w:t>
      </w:r>
    </w:p>
    <w:p w:rsidR="001709A2" w:rsidRPr="00173686"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Tel: +44 (0) 20 7383 5100</w:t>
      </w:r>
    </w:p>
    <w:p w:rsidR="001709A2" w:rsidRPr="00173686" w:rsidRDefault="001709A2" w:rsidP="009B1B5E">
      <w:pPr>
        <w:autoSpaceDE w:val="0"/>
        <w:autoSpaceDN w:val="0"/>
        <w:adjustRightInd w:val="0"/>
        <w:spacing w:after="240" w:line="240" w:lineRule="auto"/>
        <w:jc w:val="both"/>
        <w:rPr>
          <w:rFonts w:ascii="Times New Roman" w:hAnsi="Times New Roman"/>
          <w:lang w:val="en-GB"/>
        </w:rPr>
      </w:pPr>
    </w:p>
    <w:p w:rsidR="00D331AE" w:rsidRPr="00173686" w:rsidRDefault="000176B5" w:rsidP="009B1B5E">
      <w:pPr>
        <w:autoSpaceDE w:val="0"/>
        <w:autoSpaceDN w:val="0"/>
        <w:adjustRightInd w:val="0"/>
        <w:spacing w:after="240" w:line="240" w:lineRule="auto"/>
        <w:jc w:val="both"/>
        <w:rPr>
          <w:rFonts w:ascii="Times New Roman" w:hAnsi="Times New Roman"/>
          <w:lang w:val="en-GB"/>
        </w:rPr>
      </w:pPr>
      <w:r w:rsidRPr="000176B5">
        <w:rPr>
          <w:rFonts w:ascii="Times New Roman" w:hAnsi="Times New Roman"/>
          <w:lang w:val="en-GB"/>
        </w:rPr>
        <w:t>The information contained within this announcement is deemed to constitute inside information as stipulated under the Market Abuse Regulations (EU) No. 596/2014. Upon the publication of this announcement, this inside information is now considered to be in the public domain.</w:t>
      </w:r>
    </w:p>
    <w:sectPr w:rsidR="00D331AE" w:rsidRPr="00173686" w:rsidSect="00B01640">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A0" w:rsidRDefault="00713EA0" w:rsidP="00E417B5">
      <w:pPr>
        <w:spacing w:after="0" w:line="240" w:lineRule="auto"/>
      </w:pPr>
      <w:r>
        <w:separator/>
      </w:r>
    </w:p>
  </w:endnote>
  <w:endnote w:type="continuationSeparator" w:id="0">
    <w:p w:rsidR="00713EA0" w:rsidRDefault="00713EA0" w:rsidP="00E4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A0" w:rsidRDefault="00713EA0" w:rsidP="00E417B5">
      <w:pPr>
        <w:spacing w:after="0" w:line="240" w:lineRule="auto"/>
      </w:pPr>
      <w:r>
        <w:separator/>
      </w:r>
    </w:p>
  </w:footnote>
  <w:footnote w:type="continuationSeparator" w:id="0">
    <w:p w:rsidR="00713EA0" w:rsidRDefault="00713EA0" w:rsidP="00E4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7AE7"/>
    <w:multiLevelType w:val="hybridMultilevel"/>
    <w:tmpl w:val="739A6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B35CEB"/>
    <w:rsid w:val="000105B4"/>
    <w:rsid w:val="00014FF7"/>
    <w:rsid w:val="00015F78"/>
    <w:rsid w:val="000176B5"/>
    <w:rsid w:val="00036EC3"/>
    <w:rsid w:val="00040DEA"/>
    <w:rsid w:val="00046286"/>
    <w:rsid w:val="0005761E"/>
    <w:rsid w:val="00064696"/>
    <w:rsid w:val="000734ED"/>
    <w:rsid w:val="000805F4"/>
    <w:rsid w:val="000948E2"/>
    <w:rsid w:val="000A16AF"/>
    <w:rsid w:val="000C5A05"/>
    <w:rsid w:val="000C5CA2"/>
    <w:rsid w:val="000C720B"/>
    <w:rsid w:val="000F6EE3"/>
    <w:rsid w:val="001219BD"/>
    <w:rsid w:val="001302F9"/>
    <w:rsid w:val="0013591E"/>
    <w:rsid w:val="00137779"/>
    <w:rsid w:val="001709A2"/>
    <w:rsid w:val="00173686"/>
    <w:rsid w:val="00177A43"/>
    <w:rsid w:val="00185AE9"/>
    <w:rsid w:val="00187DEB"/>
    <w:rsid w:val="00193C55"/>
    <w:rsid w:val="001A22E1"/>
    <w:rsid w:val="001A2A08"/>
    <w:rsid w:val="001A2ED5"/>
    <w:rsid w:val="001B05DA"/>
    <w:rsid w:val="001C3747"/>
    <w:rsid w:val="001F5FD9"/>
    <w:rsid w:val="001F6DA3"/>
    <w:rsid w:val="00206668"/>
    <w:rsid w:val="002104A4"/>
    <w:rsid w:val="00210FAB"/>
    <w:rsid w:val="0021113E"/>
    <w:rsid w:val="00221B3C"/>
    <w:rsid w:val="00222D5F"/>
    <w:rsid w:val="00242D72"/>
    <w:rsid w:val="00267FD7"/>
    <w:rsid w:val="00267FE1"/>
    <w:rsid w:val="002745A8"/>
    <w:rsid w:val="0029564F"/>
    <w:rsid w:val="002956B8"/>
    <w:rsid w:val="002A1E6A"/>
    <w:rsid w:val="002A655E"/>
    <w:rsid w:val="002B7095"/>
    <w:rsid w:val="002C1665"/>
    <w:rsid w:val="002C6292"/>
    <w:rsid w:val="002D4EF7"/>
    <w:rsid w:val="002D66CE"/>
    <w:rsid w:val="002D6B65"/>
    <w:rsid w:val="002D6CD6"/>
    <w:rsid w:val="0031304D"/>
    <w:rsid w:val="00335BEE"/>
    <w:rsid w:val="00362F2F"/>
    <w:rsid w:val="00365E77"/>
    <w:rsid w:val="003663F0"/>
    <w:rsid w:val="00366D67"/>
    <w:rsid w:val="00367374"/>
    <w:rsid w:val="00371C8E"/>
    <w:rsid w:val="003726CC"/>
    <w:rsid w:val="00393FC4"/>
    <w:rsid w:val="003A69B6"/>
    <w:rsid w:val="003B2FE7"/>
    <w:rsid w:val="003C0E01"/>
    <w:rsid w:val="003C6550"/>
    <w:rsid w:val="003D255B"/>
    <w:rsid w:val="003E12DD"/>
    <w:rsid w:val="003F69AA"/>
    <w:rsid w:val="003F718B"/>
    <w:rsid w:val="003F72E7"/>
    <w:rsid w:val="0041623C"/>
    <w:rsid w:val="00421D25"/>
    <w:rsid w:val="0042709A"/>
    <w:rsid w:val="00441CCB"/>
    <w:rsid w:val="00451619"/>
    <w:rsid w:val="00472E7D"/>
    <w:rsid w:val="0047395C"/>
    <w:rsid w:val="00473FA3"/>
    <w:rsid w:val="00477311"/>
    <w:rsid w:val="004864D6"/>
    <w:rsid w:val="004A5330"/>
    <w:rsid w:val="004A5E4A"/>
    <w:rsid w:val="004D30E9"/>
    <w:rsid w:val="004E5189"/>
    <w:rsid w:val="00504327"/>
    <w:rsid w:val="00507AAF"/>
    <w:rsid w:val="00516989"/>
    <w:rsid w:val="00531607"/>
    <w:rsid w:val="00545B68"/>
    <w:rsid w:val="0055191A"/>
    <w:rsid w:val="005711FF"/>
    <w:rsid w:val="00571AA0"/>
    <w:rsid w:val="00577204"/>
    <w:rsid w:val="00585974"/>
    <w:rsid w:val="005B28C0"/>
    <w:rsid w:val="005B5A43"/>
    <w:rsid w:val="005C23E7"/>
    <w:rsid w:val="005C27BE"/>
    <w:rsid w:val="005D0290"/>
    <w:rsid w:val="005D550D"/>
    <w:rsid w:val="005D6EBA"/>
    <w:rsid w:val="005E08FF"/>
    <w:rsid w:val="005F0758"/>
    <w:rsid w:val="00616FBA"/>
    <w:rsid w:val="00621AEC"/>
    <w:rsid w:val="00622C16"/>
    <w:rsid w:val="00625DD3"/>
    <w:rsid w:val="006340A0"/>
    <w:rsid w:val="00650CA2"/>
    <w:rsid w:val="006558F7"/>
    <w:rsid w:val="00671A2E"/>
    <w:rsid w:val="006743E2"/>
    <w:rsid w:val="006758F5"/>
    <w:rsid w:val="0067769C"/>
    <w:rsid w:val="006B530E"/>
    <w:rsid w:val="006C477C"/>
    <w:rsid w:val="006D7E2B"/>
    <w:rsid w:val="006F42D0"/>
    <w:rsid w:val="00702508"/>
    <w:rsid w:val="00713EA0"/>
    <w:rsid w:val="00734E59"/>
    <w:rsid w:val="00747BBD"/>
    <w:rsid w:val="00754A6D"/>
    <w:rsid w:val="00757B9D"/>
    <w:rsid w:val="00764533"/>
    <w:rsid w:val="0076741B"/>
    <w:rsid w:val="00775A67"/>
    <w:rsid w:val="00776E8E"/>
    <w:rsid w:val="0077776F"/>
    <w:rsid w:val="007855C7"/>
    <w:rsid w:val="007D2C71"/>
    <w:rsid w:val="007D4E17"/>
    <w:rsid w:val="007E31A2"/>
    <w:rsid w:val="007F1DFB"/>
    <w:rsid w:val="007F72C9"/>
    <w:rsid w:val="008002D4"/>
    <w:rsid w:val="00814222"/>
    <w:rsid w:val="00814EB5"/>
    <w:rsid w:val="00827C70"/>
    <w:rsid w:val="008312FC"/>
    <w:rsid w:val="0083577C"/>
    <w:rsid w:val="00836168"/>
    <w:rsid w:val="00841704"/>
    <w:rsid w:val="0085246E"/>
    <w:rsid w:val="008667ED"/>
    <w:rsid w:val="0087704F"/>
    <w:rsid w:val="008871D3"/>
    <w:rsid w:val="00893B2C"/>
    <w:rsid w:val="008941BA"/>
    <w:rsid w:val="008A37A7"/>
    <w:rsid w:val="008B3798"/>
    <w:rsid w:val="008D06F9"/>
    <w:rsid w:val="008E4483"/>
    <w:rsid w:val="008E6D72"/>
    <w:rsid w:val="00937FE8"/>
    <w:rsid w:val="00941B82"/>
    <w:rsid w:val="009470CE"/>
    <w:rsid w:val="0095240D"/>
    <w:rsid w:val="00954F2F"/>
    <w:rsid w:val="0096236C"/>
    <w:rsid w:val="009758A2"/>
    <w:rsid w:val="0098097C"/>
    <w:rsid w:val="00991027"/>
    <w:rsid w:val="009A0A43"/>
    <w:rsid w:val="009A190B"/>
    <w:rsid w:val="009A2ECA"/>
    <w:rsid w:val="009B1349"/>
    <w:rsid w:val="009B1B5E"/>
    <w:rsid w:val="009B459A"/>
    <w:rsid w:val="009B78D0"/>
    <w:rsid w:val="009D2B98"/>
    <w:rsid w:val="009F7C76"/>
    <w:rsid w:val="00A028EF"/>
    <w:rsid w:val="00A25843"/>
    <w:rsid w:val="00A47824"/>
    <w:rsid w:val="00A70520"/>
    <w:rsid w:val="00A8027B"/>
    <w:rsid w:val="00A8794C"/>
    <w:rsid w:val="00AB00FC"/>
    <w:rsid w:val="00AB1CFC"/>
    <w:rsid w:val="00AC10E7"/>
    <w:rsid w:val="00AC2FDA"/>
    <w:rsid w:val="00AC3F13"/>
    <w:rsid w:val="00AD2335"/>
    <w:rsid w:val="00B00CF3"/>
    <w:rsid w:val="00B01640"/>
    <w:rsid w:val="00B04B4F"/>
    <w:rsid w:val="00B13BFD"/>
    <w:rsid w:val="00B15C89"/>
    <w:rsid w:val="00B170AC"/>
    <w:rsid w:val="00B24CB9"/>
    <w:rsid w:val="00B34C80"/>
    <w:rsid w:val="00B35CEB"/>
    <w:rsid w:val="00B44060"/>
    <w:rsid w:val="00B52208"/>
    <w:rsid w:val="00B56F60"/>
    <w:rsid w:val="00B57C74"/>
    <w:rsid w:val="00B73F7A"/>
    <w:rsid w:val="00B770D6"/>
    <w:rsid w:val="00B84E55"/>
    <w:rsid w:val="00B91A38"/>
    <w:rsid w:val="00BA159A"/>
    <w:rsid w:val="00BA7B89"/>
    <w:rsid w:val="00BA7BAD"/>
    <w:rsid w:val="00BC4E8B"/>
    <w:rsid w:val="00BF5F67"/>
    <w:rsid w:val="00C073AE"/>
    <w:rsid w:val="00C34BD3"/>
    <w:rsid w:val="00C4676A"/>
    <w:rsid w:val="00C53DEE"/>
    <w:rsid w:val="00C6397A"/>
    <w:rsid w:val="00C665BA"/>
    <w:rsid w:val="00C7427A"/>
    <w:rsid w:val="00C829F5"/>
    <w:rsid w:val="00CB2E0F"/>
    <w:rsid w:val="00CB3D7F"/>
    <w:rsid w:val="00CC3AC7"/>
    <w:rsid w:val="00CF080F"/>
    <w:rsid w:val="00CF1BA1"/>
    <w:rsid w:val="00D149D9"/>
    <w:rsid w:val="00D263B1"/>
    <w:rsid w:val="00D331AE"/>
    <w:rsid w:val="00D52E68"/>
    <w:rsid w:val="00D5317B"/>
    <w:rsid w:val="00D6145D"/>
    <w:rsid w:val="00D82BBD"/>
    <w:rsid w:val="00D96BC2"/>
    <w:rsid w:val="00DA4E73"/>
    <w:rsid w:val="00DA6A28"/>
    <w:rsid w:val="00DC1657"/>
    <w:rsid w:val="00DC1A15"/>
    <w:rsid w:val="00DC4EFA"/>
    <w:rsid w:val="00DC6969"/>
    <w:rsid w:val="00E04E70"/>
    <w:rsid w:val="00E05590"/>
    <w:rsid w:val="00E17B67"/>
    <w:rsid w:val="00E20734"/>
    <w:rsid w:val="00E26B30"/>
    <w:rsid w:val="00E26B42"/>
    <w:rsid w:val="00E417B5"/>
    <w:rsid w:val="00E5163F"/>
    <w:rsid w:val="00E55EC4"/>
    <w:rsid w:val="00E6347B"/>
    <w:rsid w:val="00E65281"/>
    <w:rsid w:val="00E70511"/>
    <w:rsid w:val="00E77A25"/>
    <w:rsid w:val="00E81544"/>
    <w:rsid w:val="00E83681"/>
    <w:rsid w:val="00EA1B4F"/>
    <w:rsid w:val="00EA300B"/>
    <w:rsid w:val="00EC3868"/>
    <w:rsid w:val="00ED5097"/>
    <w:rsid w:val="00ED754E"/>
    <w:rsid w:val="00EE2158"/>
    <w:rsid w:val="00F10A68"/>
    <w:rsid w:val="00F134CB"/>
    <w:rsid w:val="00F246A8"/>
    <w:rsid w:val="00F25523"/>
    <w:rsid w:val="00F36BB9"/>
    <w:rsid w:val="00F62185"/>
    <w:rsid w:val="00F622BE"/>
    <w:rsid w:val="00F86C25"/>
    <w:rsid w:val="00FA2CE9"/>
    <w:rsid w:val="00FA6015"/>
    <w:rsid w:val="00FB412B"/>
    <w:rsid w:val="00FD0524"/>
    <w:rsid w:val="00FD39B4"/>
    <w:rsid w:val="00FE2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DD0FB-7A66-4F66-898C-3F67269F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640"/>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5E4A"/>
    <w:rPr>
      <w:color w:val="0000FF"/>
      <w:u w:val="single"/>
    </w:rPr>
  </w:style>
  <w:style w:type="paragraph" w:styleId="BalloonText">
    <w:name w:val="Balloon Text"/>
    <w:basedOn w:val="Normal"/>
    <w:link w:val="BalloonTextChar"/>
    <w:uiPriority w:val="99"/>
    <w:semiHidden/>
    <w:unhideWhenUsed/>
    <w:rsid w:val="00852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5246E"/>
    <w:rPr>
      <w:rFonts w:ascii="Tahoma" w:hAnsi="Tahoma" w:cs="Tahoma"/>
      <w:sz w:val="16"/>
      <w:szCs w:val="16"/>
      <w:lang w:val="sr-Latn-CS" w:eastAsia="sr-Latn-CS"/>
    </w:rPr>
  </w:style>
  <w:style w:type="paragraph" w:styleId="NormalWeb">
    <w:name w:val="Normal (Web)"/>
    <w:basedOn w:val="Normal"/>
    <w:rsid w:val="00E417B5"/>
    <w:pPr>
      <w:spacing w:before="100" w:beforeAutospacing="1" w:after="100" w:afterAutospacing="1" w:line="240" w:lineRule="auto"/>
    </w:pPr>
    <w:rPr>
      <w:rFonts w:ascii="Times New Roman" w:hAnsi="Times New Roman"/>
      <w:sz w:val="24"/>
      <w:szCs w:val="24"/>
      <w:lang w:val="en-US" w:eastAsia="ko-KR"/>
    </w:rPr>
  </w:style>
  <w:style w:type="paragraph" w:styleId="FootnoteText">
    <w:name w:val="footnote text"/>
    <w:basedOn w:val="Normal"/>
    <w:link w:val="FootnoteTextChar"/>
    <w:uiPriority w:val="99"/>
    <w:semiHidden/>
    <w:unhideWhenUsed/>
    <w:rsid w:val="00E417B5"/>
    <w:pPr>
      <w:spacing w:after="0" w:line="240" w:lineRule="auto"/>
      <w:jc w:val="both"/>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417B5"/>
    <w:rPr>
      <w:rFonts w:eastAsiaTheme="minorHAnsi"/>
      <w:lang w:val="en-GB"/>
    </w:rPr>
  </w:style>
  <w:style w:type="character" w:styleId="FootnoteReference">
    <w:name w:val="footnote reference"/>
    <w:basedOn w:val="DefaultParagraphFont"/>
    <w:uiPriority w:val="99"/>
    <w:semiHidden/>
    <w:unhideWhenUsed/>
    <w:rsid w:val="00E417B5"/>
    <w:rPr>
      <w:vertAlign w:val="superscript"/>
    </w:rPr>
  </w:style>
  <w:style w:type="table" w:styleId="TableGrid">
    <w:name w:val="Table Grid"/>
    <w:basedOn w:val="TableNormal"/>
    <w:uiPriority w:val="59"/>
    <w:rsid w:val="000176B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68588">
      <w:bodyDiv w:val="1"/>
      <w:marLeft w:val="0"/>
      <w:marRight w:val="0"/>
      <w:marTop w:val="0"/>
      <w:marBottom w:val="0"/>
      <w:divBdr>
        <w:top w:val="none" w:sz="0" w:space="0" w:color="auto"/>
        <w:left w:val="none" w:sz="0" w:space="0" w:color="auto"/>
        <w:bottom w:val="none" w:sz="0" w:space="0" w:color="auto"/>
        <w:right w:val="none" w:sz="0" w:space="0" w:color="auto"/>
      </w:divBdr>
    </w:div>
    <w:div w:id="557088715">
      <w:bodyDiv w:val="1"/>
      <w:marLeft w:val="0"/>
      <w:marRight w:val="0"/>
      <w:marTop w:val="0"/>
      <w:marBottom w:val="0"/>
      <w:divBdr>
        <w:top w:val="none" w:sz="0" w:space="0" w:color="auto"/>
        <w:left w:val="none" w:sz="0" w:space="0" w:color="auto"/>
        <w:bottom w:val="none" w:sz="0" w:space="0" w:color="auto"/>
        <w:right w:val="none" w:sz="0" w:space="0" w:color="auto"/>
      </w:divBdr>
    </w:div>
    <w:div w:id="1125854047">
      <w:bodyDiv w:val="1"/>
      <w:marLeft w:val="0"/>
      <w:marRight w:val="0"/>
      <w:marTop w:val="0"/>
      <w:marBottom w:val="0"/>
      <w:divBdr>
        <w:top w:val="none" w:sz="0" w:space="0" w:color="auto"/>
        <w:left w:val="none" w:sz="0" w:space="0" w:color="auto"/>
        <w:bottom w:val="none" w:sz="0" w:space="0" w:color="auto"/>
        <w:right w:val="none" w:sz="0" w:space="0" w:color="auto"/>
      </w:divBdr>
    </w:div>
    <w:div w:id="16823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Reconstruction Capital II Limited (the "Company")</vt:lpstr>
    </vt:vector>
  </TitlesOfParts>
  <Company>SMPPartners</Company>
  <LinksUpToDate>false</LinksUpToDate>
  <CharactersWithSpaces>5323</CharactersWithSpaces>
  <SharedDoc>false</SharedDoc>
  <HLinks>
    <vt:vector size="6" baseType="variant">
      <vt:variant>
        <vt:i4>7077984</vt:i4>
      </vt:variant>
      <vt:variant>
        <vt:i4>0</vt:i4>
      </vt:variant>
      <vt:variant>
        <vt:i4>0</vt:i4>
      </vt:variant>
      <vt:variant>
        <vt:i4>5</vt:i4>
      </vt:variant>
      <vt:variant>
        <vt:lpwstr>http://www.reconstructioncapital2.com/investment-reports.html/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Capital II Limited (the "Company")</dc:title>
  <dc:creator>Milan</dc:creator>
  <cp:lastModifiedBy>Anca Olivia MORARU</cp:lastModifiedBy>
  <cp:revision>2</cp:revision>
  <cp:lastPrinted>2017-03-23T13:51:00Z</cp:lastPrinted>
  <dcterms:created xsi:type="dcterms:W3CDTF">2017-10-12T13:44:00Z</dcterms:created>
  <dcterms:modified xsi:type="dcterms:W3CDTF">2017-10-12T13:44:00Z</dcterms:modified>
</cp:coreProperties>
</file>